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FDD53" w14:textId="77777777" w:rsidR="004C5BA2" w:rsidRPr="00376BBF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>4 ОПРЕДЕЛЕНИЕ ПОТЕРЬ ПРЕДВАРИТЕЛЬНОГО НАПРЯЖЕНИЯ В АРМАТУРЕ</w:t>
      </w:r>
    </w:p>
    <w:p w14:paraId="0B0A89EE" w14:textId="77777777" w:rsidR="004C5BA2" w:rsidRPr="00376BBF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</w:pPr>
    </w:p>
    <w:p w14:paraId="2E5A1B98" w14:textId="77777777" w:rsidR="004C5BA2" w:rsidRPr="00376BBF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Напряжение в элементах предварительно напряженных конструкций следует принимать по контролируемому усилию за вычетом:</w:t>
      </w:r>
    </w:p>
    <w:p w14:paraId="51E16F88" w14:textId="77777777" w:rsidR="004C5BA2" w:rsidRPr="00376BBF" w:rsidRDefault="004C5BA2" w:rsidP="004C5BA2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первых потерь – на стадии обжатия бетона, </w:t>
      </w:r>
    </w:p>
    <w:p w14:paraId="5080A207" w14:textId="77777777" w:rsidR="004C5BA2" w:rsidRPr="00376BBF" w:rsidRDefault="004C5BA2" w:rsidP="004C5BA2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первых и вторых – на стадии эксплуатации.</w:t>
      </w:r>
    </w:p>
    <w:p w14:paraId="71D4B66A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Первые потери: </w:t>
      </w:r>
    </w:p>
    <w:p w14:paraId="0866F27A" w14:textId="77777777" w:rsidR="004C5BA2" w:rsidRPr="00376BBF" w:rsidRDefault="004C5BA2" w:rsidP="004C5BA2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конструкциях с натяжением на упоры: от деформации анкеров, трения об огибающие устройства, 50% потерь от релаксации напряжений в арматуре, температурный перепад, </w:t>
      </w:r>
      <w:proofErr w:type="spellStart"/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быстронатекающая</w:t>
      </w:r>
      <w:proofErr w:type="spellEnd"/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ползучесть, от деформации форм.</w:t>
      </w:r>
    </w:p>
    <w:p w14:paraId="7070F06F" w14:textId="77777777" w:rsidR="004C5BA2" w:rsidRPr="00376BBF" w:rsidRDefault="004C5BA2" w:rsidP="004C5BA2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конструкциях с натяжением на бетон – от деформации анкеров, трения арматуры о стенки канала, 50% потерь от релаксации напряжений в арматуре.</w:t>
      </w:r>
    </w:p>
    <w:p w14:paraId="37C4C26B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Вторые потери: </w:t>
      </w:r>
    </w:p>
    <w:p w14:paraId="12635286" w14:textId="77777777" w:rsidR="004C5BA2" w:rsidRPr="00376BBF" w:rsidRDefault="004C5BA2" w:rsidP="004C5BA2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натяжение на упоры – от усадки и ползучести бетона, 50% потерь от релаксации напряжений в арматуре.</w:t>
      </w:r>
    </w:p>
    <w:p w14:paraId="07619562" w14:textId="77777777" w:rsidR="004C5BA2" w:rsidRPr="00376BBF" w:rsidRDefault="004C5BA2" w:rsidP="004C5BA2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натяжение на бетон – от усадки и ползучести, 50% потерь </w:t>
      </w:r>
      <w:proofErr w:type="gramStart"/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 ре</w:t>
      </w:r>
      <w:proofErr w:type="gramEnd"/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лаксации</w:t>
      </w:r>
      <w:proofErr w:type="spellEnd"/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от деформации стыков между блоками в составных по длине конструкциях.</w:t>
      </w:r>
    </w:p>
    <w:p w14:paraId="45AC74A4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4039F95" w14:textId="77777777" w:rsidR="004C5BA2" w:rsidRPr="00376BBF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 Потери от релаксации напряжений в арматуре:</w:t>
      </w:r>
    </w:p>
    <w:p w14:paraId="1A0DCF1A" w14:textId="77777777" w:rsidR="004C5BA2" w:rsidRPr="00376BBF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pacing w:val="-5"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pacing w:val="-5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/>
                  <w:spacing w:val="-5"/>
                  <w:sz w:val="28"/>
                  <w:szCs w:val="28"/>
                </w:rPr>
                <m:t>1</m:t>
              </m:r>
            </m:sub>
          </m:sSub>
          <m:r>
            <w:rPr>
              <w:rFonts w:ascii="Cambria Math"/>
              <w:spacing w:val="-5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pacing w:val="-5"/>
                  <w:sz w:val="28"/>
                  <w:szCs w:val="28"/>
                </w:rPr>
              </m:ctrlPr>
            </m:dPr>
            <m:e>
              <m:r>
                <w:rPr>
                  <w:rFonts w:ascii="Cambria Math"/>
                  <w:spacing w:val="-5"/>
                  <w:sz w:val="28"/>
                  <w:szCs w:val="28"/>
                </w:rPr>
                <m:t>0,22</m:t>
              </m:r>
              <m:f>
                <m:fPr>
                  <m:ctrlPr>
                    <w:rPr>
                      <w:rFonts w:ascii="Cambria Math" w:hAnsi="Cambria Math"/>
                      <w:i/>
                      <w:spacing w:val="-5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5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pacing w:val="-5"/>
                          <w:sz w:val="28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/>
                          <w:spacing w:val="-5"/>
                          <w:sz w:val="28"/>
                          <w:szCs w:val="28"/>
                        </w:rPr>
                        <m:t>р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5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pacing w:val="-5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/>
                          <w:spacing w:val="-5"/>
                          <w:sz w:val="28"/>
                          <w:szCs w:val="28"/>
                        </w:rPr>
                        <m:t>s,</m:t>
                      </m:r>
                      <m:r>
                        <w:rPr>
                          <w:rFonts w:ascii="Cambria Math"/>
                          <w:spacing w:val="-5"/>
                          <w:sz w:val="28"/>
                          <w:szCs w:val="28"/>
                          <w:lang w:val="ru-RU"/>
                        </w:rPr>
                        <m:t>п</m:t>
                      </m:r>
                    </m:sub>
                  </m:sSub>
                </m:den>
              </m:f>
              <m:r>
                <w:rPr>
                  <w:rFonts w:ascii="Cambria Math"/>
                  <w:spacing w:val="-5"/>
                  <w:sz w:val="28"/>
                  <w:szCs w:val="28"/>
                </w:rPr>
                <m:t>-</m:t>
              </m:r>
              <m:r>
                <w:rPr>
                  <w:rFonts w:ascii="Cambria Math"/>
                  <w:spacing w:val="-5"/>
                  <w:sz w:val="28"/>
                  <w:szCs w:val="28"/>
                </w:rPr>
                <m:t>0.1</m:t>
              </m:r>
            </m:e>
          </m:d>
          <m:sSub>
            <m:sSubPr>
              <m:ctrlPr>
                <w:rPr>
                  <w:rFonts w:ascii="Cambria Math" w:hAnsi="Cambria Math"/>
                  <w:i/>
                  <w:spacing w:val="-5"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pacing w:val="-5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/>
                  <w:spacing w:val="-5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pacing w:val="-5"/>
              <w:sz w:val="28"/>
              <w:szCs w:val="28"/>
              <w:lang w:val="ru-RU"/>
            </w:rPr>
            <m:t>, МПа</m:t>
          </m:r>
        </m:oMath>
      </m:oMathPara>
    </w:p>
    <w:p w14:paraId="1ECEE639" w14:textId="77777777" w:rsidR="004C5BA2" w:rsidRPr="006C7C5E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</w:pPr>
      <w:proofErr w:type="spellStart"/>
      <w:r w:rsidRPr="006B6EA0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σ</w:t>
      </w:r>
      <w:r w:rsidRPr="006B6EA0"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ru-RU"/>
        </w:rPr>
        <w:t>р</w:t>
      </w:r>
      <w:proofErr w:type="spellEnd"/>
      <w:r w:rsidRPr="006B6EA0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 xml:space="preserve"> – контролируемое напряжение</w:t>
      </w:r>
      <w:r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 xml:space="preserve">, </w:t>
      </w:r>
      <w:proofErr w:type="spellStart"/>
      <w:r w:rsidRPr="006B6EA0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σ</w:t>
      </w:r>
      <w:r w:rsidRPr="006B6EA0"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ru-RU"/>
        </w:rPr>
        <w:t>р</w:t>
      </w:r>
      <w:proofErr w:type="spellEnd"/>
      <w:r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>=</w:t>
      </w:r>
      <w:r w:rsidRPr="006B6EA0">
        <w:t xml:space="preserve"> </w:t>
      </w:r>
      <w:bookmarkStart w:id="0" w:name="_Hlk212995823"/>
      <w:r w:rsidRPr="006B6EA0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R</w:t>
      </w:r>
      <w:bookmarkEnd w:id="0"/>
      <w:r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en-US"/>
        </w:rPr>
        <w:t>s</w:t>
      </w:r>
    </w:p>
    <w:p w14:paraId="0262E104" w14:textId="77777777" w:rsidR="004C5BA2" w:rsidRPr="00A924C1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</w:pPr>
      <w:r w:rsidRPr="006B6EA0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R</w:t>
      </w:r>
      <w:r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en-US"/>
        </w:rPr>
        <w:t>s</w:t>
      </w:r>
      <w:r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>–</w:t>
      </w:r>
      <w:r w:rsidRPr="00A924C1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 xml:space="preserve"> </w:t>
      </w:r>
      <w:bookmarkStart w:id="1" w:name="_Hlk212996897"/>
      <w:r w:rsidRPr="00A924C1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 xml:space="preserve">расчетные сопротивления </w:t>
      </w:r>
      <w:bookmarkStart w:id="2" w:name="_Hlk212997450"/>
      <w:r w:rsidRPr="00A924C1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>напрягаемой</w:t>
      </w:r>
      <w:bookmarkEnd w:id="2"/>
      <w:r w:rsidRPr="00A924C1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 xml:space="preserve"> арматуры растяжению</w:t>
      </w:r>
      <w:bookmarkEnd w:id="1"/>
    </w:p>
    <w:p w14:paraId="265F14CC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</w:pPr>
      <w:proofErr w:type="gramStart"/>
      <w:r w:rsidRPr="009C4793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R</w:t>
      </w:r>
      <w:r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en-US"/>
        </w:rPr>
        <w:t>s</w:t>
      </w:r>
      <w:r w:rsidRPr="00FD5399"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ru-RU"/>
        </w:rPr>
        <w:t>,</w:t>
      </w:r>
      <w:r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ru-RU"/>
        </w:rPr>
        <w:t>п</w:t>
      </w:r>
      <w:proofErr w:type="gramEnd"/>
      <w:r w:rsidRPr="009C4793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>–</w:t>
      </w:r>
      <w:r w:rsidRPr="009C4793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>н</w:t>
      </w:r>
      <w:r w:rsidRPr="00333C6A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>ормативные сопротивления напрягаемой арматуры растяжению</w:t>
      </w:r>
      <w:r w:rsidRPr="009C4793">
        <w:rPr>
          <w:rFonts w:ascii="Times New Roman" w:eastAsia="Times New Roman" w:hAnsi="Times New Roman" w:cs="Times New Roman"/>
          <w:iCs/>
          <w:spacing w:val="-5"/>
          <w:sz w:val="28"/>
          <w:szCs w:val="28"/>
          <w:lang w:val="ru-RU"/>
        </w:rPr>
        <w:t>.</w:t>
      </w:r>
    </w:p>
    <w:p w14:paraId="28AD8E62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333C6A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Основной прочностной характеристикой арматуры является нормативное значение сопротивления растяжению </w:t>
      </w:r>
      <w:proofErr w:type="spellStart"/>
      <w:proofErr w:type="gramStart"/>
      <w:r w:rsidRPr="00333C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R</w:t>
      </w:r>
      <w:r w:rsidRPr="00333C6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ru-RU" w:eastAsia="ru-RU"/>
        </w:rPr>
        <w:t>s,n</w:t>
      </w:r>
      <w:proofErr w:type="spellEnd"/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и з</w:t>
      </w:r>
      <w:proofErr w:type="spellStart"/>
      <w:r w:rsidRPr="00813A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начения</w:t>
      </w:r>
      <w:proofErr w:type="spellEnd"/>
      <w:r w:rsidRPr="00813A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расчетного сопротивления арматуры для предельных состояний первой группы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proofErr w:type="spellStart"/>
      <w:r w:rsidRPr="00813AB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</w:t>
      </w:r>
      <w:r w:rsidRPr="00813AB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s</w:t>
      </w:r>
      <w:proofErr w:type="spellEnd"/>
      <w:r w:rsidRPr="00813ABA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,</w:t>
      </w:r>
      <w:r w:rsidRPr="00333C6A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принимаемое в зависимости от класса арматуры по таблице 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4.1.1</w:t>
      </w:r>
      <w:r w:rsidRPr="00333C6A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.</w:t>
      </w:r>
    </w:p>
    <w:p w14:paraId="253C1FE4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0EA042F3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333C6A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Таблица 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4.1.1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09"/>
        <w:gridCol w:w="1695"/>
        <w:gridCol w:w="2911"/>
        <w:gridCol w:w="1765"/>
        <w:gridCol w:w="1765"/>
      </w:tblGrid>
      <w:tr w:rsidR="004C5BA2" w14:paraId="6C6F6B34" w14:textId="77777777" w:rsidTr="004B2D7E">
        <w:trPr>
          <w:trHeight w:val="921"/>
        </w:trPr>
        <w:tc>
          <w:tcPr>
            <w:tcW w:w="1209" w:type="dxa"/>
            <w:vMerge w:val="restart"/>
          </w:tcPr>
          <w:p w14:paraId="353524F1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 арматуры</w:t>
            </w:r>
          </w:p>
        </w:tc>
        <w:tc>
          <w:tcPr>
            <w:tcW w:w="1695" w:type="dxa"/>
            <w:vMerge w:val="restart"/>
          </w:tcPr>
          <w:p w14:paraId="52D70206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Номинальный диаметр арматуры, мм</w:t>
            </w:r>
          </w:p>
        </w:tc>
        <w:tc>
          <w:tcPr>
            <w:tcW w:w="2911" w:type="dxa"/>
            <w:vMerge w:val="restart"/>
          </w:tcPr>
          <w:p w14:paraId="1D757D2B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2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Нормативные значения сопротивления растяжению </w:t>
            </w:r>
            <w:proofErr w:type="spellStart"/>
            <w:proofErr w:type="gramStart"/>
            <w:r w:rsidRPr="001B02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R</w:t>
            </w:r>
            <w:r w:rsidRPr="001B02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ru-RU"/>
              </w:rPr>
              <w:t>s,n</w:t>
            </w:r>
            <w:proofErr w:type="spellEnd"/>
            <w:proofErr w:type="gramEnd"/>
            <w:r w:rsidRPr="001B02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расчетные значения сопротивления растяжению для предельных состояний второй группы </w:t>
            </w:r>
            <w:proofErr w:type="spellStart"/>
            <w:r w:rsidRPr="001B02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R</w:t>
            </w:r>
            <w:r w:rsidRPr="001B02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ru-RU"/>
              </w:rPr>
              <w:t>s,ser</w:t>
            </w:r>
            <w:proofErr w:type="spellEnd"/>
            <w:r w:rsidRPr="001B02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3530" w:type="dxa"/>
            <w:gridSpan w:val="2"/>
          </w:tcPr>
          <w:p w14:paraId="3F4F9E0F" w14:textId="77777777" w:rsidR="004C5BA2" w:rsidRPr="001B0203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3A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Значения расчетного сопротивления арматуры для предельных состояний первой группы, МПа</w:t>
            </w:r>
          </w:p>
        </w:tc>
      </w:tr>
      <w:tr w:rsidR="004C5BA2" w14:paraId="271FFBC3" w14:textId="77777777" w:rsidTr="004B2D7E">
        <w:trPr>
          <w:trHeight w:val="920"/>
        </w:trPr>
        <w:tc>
          <w:tcPr>
            <w:tcW w:w="1209" w:type="dxa"/>
            <w:vMerge/>
          </w:tcPr>
          <w:p w14:paraId="0970AE38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vMerge/>
          </w:tcPr>
          <w:p w14:paraId="42D8456D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911" w:type="dxa"/>
            <w:vMerge/>
          </w:tcPr>
          <w:p w14:paraId="7DEC5171" w14:textId="77777777" w:rsidR="004C5BA2" w:rsidRPr="001B0203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</w:tcPr>
          <w:p w14:paraId="6DFD5D00" w14:textId="77777777" w:rsidR="004C5BA2" w:rsidRPr="001B0203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3A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растяжению </w:t>
            </w:r>
            <w:bookmarkStart w:id="3" w:name="_Hlk212999316"/>
            <w:proofErr w:type="spellStart"/>
            <w:r w:rsidRPr="00813A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R</w:t>
            </w:r>
            <w:r w:rsidRPr="00813ABA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ru-RU"/>
              </w:rPr>
              <w:t>s</w:t>
            </w:r>
            <w:bookmarkEnd w:id="3"/>
            <w:proofErr w:type="spellEnd"/>
          </w:p>
        </w:tc>
        <w:tc>
          <w:tcPr>
            <w:tcW w:w="1765" w:type="dxa"/>
          </w:tcPr>
          <w:p w14:paraId="2BE5BA11" w14:textId="77777777" w:rsidR="004C5BA2" w:rsidRPr="001B0203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3A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сжатию </w:t>
            </w:r>
            <w:proofErr w:type="spellStart"/>
            <w:r w:rsidRPr="00813A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R</w:t>
            </w:r>
            <w:r w:rsidRPr="00813ABA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ru-RU"/>
              </w:rPr>
              <w:t>sc</w:t>
            </w:r>
            <w:proofErr w:type="spellEnd"/>
          </w:p>
        </w:tc>
      </w:tr>
      <w:tr w:rsidR="004C5BA2" w14:paraId="0B97085D" w14:textId="77777777" w:rsidTr="004B2D7E">
        <w:tc>
          <w:tcPr>
            <w:tcW w:w="1209" w:type="dxa"/>
          </w:tcPr>
          <w:p w14:paraId="110A3CA9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5" w:type="dxa"/>
          </w:tcPr>
          <w:p w14:paraId="50C5EA8C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1" w:type="dxa"/>
          </w:tcPr>
          <w:p w14:paraId="53C3DDD1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5" w:type="dxa"/>
          </w:tcPr>
          <w:p w14:paraId="1C21766A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5" w:type="dxa"/>
          </w:tcPr>
          <w:p w14:paraId="4AC89208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</w:tr>
      <w:tr w:rsidR="004C5BA2" w14:paraId="45BA533E" w14:textId="77777777" w:rsidTr="004B2D7E">
        <w:tc>
          <w:tcPr>
            <w:tcW w:w="1209" w:type="dxa"/>
          </w:tcPr>
          <w:p w14:paraId="3C2887E4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А240</w:t>
            </w:r>
          </w:p>
        </w:tc>
        <w:tc>
          <w:tcPr>
            <w:tcW w:w="1695" w:type="dxa"/>
          </w:tcPr>
          <w:p w14:paraId="79F200D4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6 – 40 </w:t>
            </w:r>
          </w:p>
        </w:tc>
        <w:tc>
          <w:tcPr>
            <w:tcW w:w="2911" w:type="dxa"/>
          </w:tcPr>
          <w:p w14:paraId="5416BE66" w14:textId="77777777" w:rsidR="004C5BA2" w:rsidRPr="00333C6A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5" w:type="dxa"/>
          </w:tcPr>
          <w:p w14:paraId="079332CA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765" w:type="dxa"/>
          </w:tcPr>
          <w:p w14:paraId="351019CB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210</w:t>
            </w:r>
          </w:p>
        </w:tc>
      </w:tr>
      <w:tr w:rsidR="004C5BA2" w14:paraId="3B29058A" w14:textId="77777777" w:rsidTr="004B2D7E">
        <w:tc>
          <w:tcPr>
            <w:tcW w:w="1209" w:type="dxa"/>
          </w:tcPr>
          <w:p w14:paraId="18184AD7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А400</w:t>
            </w:r>
          </w:p>
        </w:tc>
        <w:tc>
          <w:tcPr>
            <w:tcW w:w="1695" w:type="dxa"/>
          </w:tcPr>
          <w:p w14:paraId="76FBE15C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2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 – 40</w:t>
            </w:r>
          </w:p>
        </w:tc>
        <w:tc>
          <w:tcPr>
            <w:tcW w:w="2911" w:type="dxa"/>
          </w:tcPr>
          <w:p w14:paraId="38017CA9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65" w:type="dxa"/>
          </w:tcPr>
          <w:p w14:paraId="2C182B26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765" w:type="dxa"/>
          </w:tcPr>
          <w:p w14:paraId="363C1CC8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350</w:t>
            </w:r>
          </w:p>
        </w:tc>
      </w:tr>
      <w:tr w:rsidR="004C5BA2" w14:paraId="5F378109" w14:textId="77777777" w:rsidTr="004B2D7E">
        <w:tc>
          <w:tcPr>
            <w:tcW w:w="1209" w:type="dxa"/>
          </w:tcPr>
          <w:p w14:paraId="2FC653A7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А500</w:t>
            </w:r>
          </w:p>
        </w:tc>
        <w:tc>
          <w:tcPr>
            <w:tcW w:w="1695" w:type="dxa"/>
          </w:tcPr>
          <w:p w14:paraId="6684034F" w14:textId="77777777" w:rsidR="004C5BA2" w:rsidRPr="001B0203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10 – 40 </w:t>
            </w:r>
          </w:p>
        </w:tc>
        <w:tc>
          <w:tcPr>
            <w:tcW w:w="2911" w:type="dxa"/>
          </w:tcPr>
          <w:p w14:paraId="717FDF23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65" w:type="dxa"/>
          </w:tcPr>
          <w:p w14:paraId="51A04211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765" w:type="dxa"/>
          </w:tcPr>
          <w:p w14:paraId="0C1365DD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435 (400)</w:t>
            </w:r>
          </w:p>
        </w:tc>
      </w:tr>
      <w:tr w:rsidR="004C5BA2" w14:paraId="5D879A24" w14:textId="77777777" w:rsidTr="004B2D7E">
        <w:tc>
          <w:tcPr>
            <w:tcW w:w="1209" w:type="dxa"/>
          </w:tcPr>
          <w:p w14:paraId="6F5E277C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А600</w:t>
            </w:r>
          </w:p>
        </w:tc>
        <w:tc>
          <w:tcPr>
            <w:tcW w:w="1695" w:type="dxa"/>
          </w:tcPr>
          <w:p w14:paraId="0A1DAB7F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10 – 40 </w:t>
            </w:r>
          </w:p>
        </w:tc>
        <w:tc>
          <w:tcPr>
            <w:tcW w:w="2911" w:type="dxa"/>
          </w:tcPr>
          <w:p w14:paraId="2F48ECE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65" w:type="dxa"/>
          </w:tcPr>
          <w:p w14:paraId="1BB4EB27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765" w:type="dxa"/>
          </w:tcPr>
          <w:p w14:paraId="06AE0878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470 (400)</w:t>
            </w:r>
          </w:p>
        </w:tc>
      </w:tr>
      <w:tr w:rsidR="004C5BA2" w14:paraId="037C2F57" w14:textId="77777777" w:rsidTr="004B2D7E">
        <w:tc>
          <w:tcPr>
            <w:tcW w:w="1209" w:type="dxa"/>
          </w:tcPr>
          <w:p w14:paraId="363139E9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А800</w:t>
            </w:r>
          </w:p>
        </w:tc>
        <w:tc>
          <w:tcPr>
            <w:tcW w:w="1695" w:type="dxa"/>
          </w:tcPr>
          <w:p w14:paraId="19876987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10 – 32 </w:t>
            </w:r>
          </w:p>
        </w:tc>
        <w:tc>
          <w:tcPr>
            <w:tcW w:w="2911" w:type="dxa"/>
          </w:tcPr>
          <w:p w14:paraId="7AE81743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65" w:type="dxa"/>
          </w:tcPr>
          <w:p w14:paraId="34D16086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695</w:t>
            </w:r>
          </w:p>
        </w:tc>
        <w:tc>
          <w:tcPr>
            <w:tcW w:w="1765" w:type="dxa"/>
          </w:tcPr>
          <w:p w14:paraId="5F70BFD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156BC464" w14:textId="77777777" w:rsidTr="004B2D7E">
        <w:tc>
          <w:tcPr>
            <w:tcW w:w="1209" w:type="dxa"/>
          </w:tcPr>
          <w:p w14:paraId="4E30D1BB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А1000</w:t>
            </w:r>
          </w:p>
        </w:tc>
        <w:tc>
          <w:tcPr>
            <w:tcW w:w="1695" w:type="dxa"/>
          </w:tcPr>
          <w:p w14:paraId="41EAC47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10 – 32 </w:t>
            </w:r>
          </w:p>
        </w:tc>
        <w:tc>
          <w:tcPr>
            <w:tcW w:w="2911" w:type="dxa"/>
          </w:tcPr>
          <w:p w14:paraId="667F87F4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765" w:type="dxa"/>
          </w:tcPr>
          <w:p w14:paraId="458F9879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65" w:type="dxa"/>
          </w:tcPr>
          <w:p w14:paraId="30D924F6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669DA25D" w14:textId="77777777" w:rsidTr="004B2D7E">
        <w:tc>
          <w:tcPr>
            <w:tcW w:w="1209" w:type="dxa"/>
          </w:tcPr>
          <w:p w14:paraId="6259EDB1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В500</w:t>
            </w:r>
          </w:p>
        </w:tc>
        <w:tc>
          <w:tcPr>
            <w:tcW w:w="1695" w:type="dxa"/>
          </w:tcPr>
          <w:p w14:paraId="2F009670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3 – 16 </w:t>
            </w:r>
          </w:p>
        </w:tc>
        <w:tc>
          <w:tcPr>
            <w:tcW w:w="2911" w:type="dxa"/>
          </w:tcPr>
          <w:p w14:paraId="4498192F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65" w:type="dxa"/>
          </w:tcPr>
          <w:p w14:paraId="1A0AF964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765" w:type="dxa"/>
          </w:tcPr>
          <w:p w14:paraId="320E3896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415 (380)</w:t>
            </w:r>
          </w:p>
        </w:tc>
      </w:tr>
      <w:tr w:rsidR="004C5BA2" w14:paraId="1F9F1801" w14:textId="77777777" w:rsidTr="004B2D7E">
        <w:tc>
          <w:tcPr>
            <w:tcW w:w="1209" w:type="dxa"/>
          </w:tcPr>
          <w:p w14:paraId="486ABBC0" w14:textId="77777777" w:rsidR="004C5BA2" w:rsidRPr="001B0203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5" w:type="dxa"/>
          </w:tcPr>
          <w:p w14:paraId="41B19927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3 – 5 </w:t>
            </w:r>
          </w:p>
        </w:tc>
        <w:tc>
          <w:tcPr>
            <w:tcW w:w="2911" w:type="dxa"/>
          </w:tcPr>
          <w:p w14:paraId="554D564B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65" w:type="dxa"/>
          </w:tcPr>
          <w:p w14:paraId="12F44F0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1765" w:type="dxa"/>
          </w:tcPr>
          <w:p w14:paraId="41882924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390 (360)</w:t>
            </w:r>
          </w:p>
        </w:tc>
      </w:tr>
      <w:tr w:rsidR="004C5BA2" w14:paraId="0AC021A4" w14:textId="77777777" w:rsidTr="004B2D7E">
        <w:tc>
          <w:tcPr>
            <w:tcW w:w="1209" w:type="dxa"/>
          </w:tcPr>
          <w:p w14:paraId="3568B49B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695" w:type="dxa"/>
          </w:tcPr>
          <w:p w14:paraId="0CE57AC6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1" w:type="dxa"/>
          </w:tcPr>
          <w:p w14:paraId="5AA3B6F3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765" w:type="dxa"/>
          </w:tcPr>
          <w:p w14:paraId="55AE6AE2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1050</w:t>
            </w:r>
          </w:p>
        </w:tc>
        <w:tc>
          <w:tcPr>
            <w:tcW w:w="1765" w:type="dxa"/>
          </w:tcPr>
          <w:p w14:paraId="1F473B71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5462CFA3" w14:textId="77777777" w:rsidTr="004B2D7E">
        <w:tc>
          <w:tcPr>
            <w:tcW w:w="1209" w:type="dxa"/>
          </w:tcPr>
          <w:p w14:paraId="07D73DEA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695" w:type="dxa"/>
          </w:tcPr>
          <w:p w14:paraId="676EE95C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1" w:type="dxa"/>
          </w:tcPr>
          <w:p w14:paraId="24FB66D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765" w:type="dxa"/>
          </w:tcPr>
          <w:p w14:paraId="5BA4CF3F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1030</w:t>
            </w:r>
          </w:p>
        </w:tc>
        <w:tc>
          <w:tcPr>
            <w:tcW w:w="1765" w:type="dxa"/>
          </w:tcPr>
          <w:p w14:paraId="5CAF83DE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54BFE7D6" w14:textId="77777777" w:rsidTr="004B2D7E">
        <w:tc>
          <w:tcPr>
            <w:tcW w:w="1209" w:type="dxa"/>
          </w:tcPr>
          <w:p w14:paraId="6DC480F2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695" w:type="dxa"/>
          </w:tcPr>
          <w:p w14:paraId="2693B0DD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4; 5; 6</w:t>
            </w:r>
          </w:p>
        </w:tc>
        <w:tc>
          <w:tcPr>
            <w:tcW w:w="2911" w:type="dxa"/>
          </w:tcPr>
          <w:p w14:paraId="0AF4C5F6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765" w:type="dxa"/>
          </w:tcPr>
          <w:p w14:paraId="6B5B2044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1215</w:t>
            </w:r>
          </w:p>
        </w:tc>
        <w:tc>
          <w:tcPr>
            <w:tcW w:w="1765" w:type="dxa"/>
          </w:tcPr>
          <w:p w14:paraId="21F1CFDC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3E7733AB" w14:textId="77777777" w:rsidTr="004B2D7E">
        <w:tc>
          <w:tcPr>
            <w:tcW w:w="1209" w:type="dxa"/>
          </w:tcPr>
          <w:p w14:paraId="612DF06E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2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1B0203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1B02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5" w:type="dxa"/>
          </w:tcPr>
          <w:p w14:paraId="3A6D972F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1" w:type="dxa"/>
          </w:tcPr>
          <w:p w14:paraId="194DBD2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765" w:type="dxa"/>
          </w:tcPr>
          <w:p w14:paraId="565DEA77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765" w:type="dxa"/>
          </w:tcPr>
          <w:p w14:paraId="6BF8AFA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1BD04FA8" w14:textId="77777777" w:rsidTr="004B2D7E">
        <w:tc>
          <w:tcPr>
            <w:tcW w:w="1209" w:type="dxa"/>
          </w:tcPr>
          <w:p w14:paraId="7E060228" w14:textId="77777777" w:rsidR="004C5BA2" w:rsidRPr="001B0203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1695" w:type="dxa"/>
          </w:tcPr>
          <w:p w14:paraId="478DACF8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3 – 5  </w:t>
            </w:r>
          </w:p>
        </w:tc>
        <w:tc>
          <w:tcPr>
            <w:tcW w:w="2911" w:type="dxa"/>
          </w:tcPr>
          <w:p w14:paraId="21318A6D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1765" w:type="dxa"/>
          </w:tcPr>
          <w:p w14:paraId="0498336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1390</w:t>
            </w:r>
          </w:p>
        </w:tc>
        <w:tc>
          <w:tcPr>
            <w:tcW w:w="1765" w:type="dxa"/>
          </w:tcPr>
          <w:p w14:paraId="5DF85B38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0CF886F0" w14:textId="77777777" w:rsidTr="004B2D7E">
        <w:tc>
          <w:tcPr>
            <w:tcW w:w="1209" w:type="dxa"/>
          </w:tcPr>
          <w:p w14:paraId="218CB17B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К1400</w:t>
            </w:r>
          </w:p>
        </w:tc>
        <w:tc>
          <w:tcPr>
            <w:tcW w:w="1695" w:type="dxa"/>
          </w:tcPr>
          <w:p w14:paraId="2D81802B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11" w:type="dxa"/>
          </w:tcPr>
          <w:p w14:paraId="5C1ECC35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765" w:type="dxa"/>
          </w:tcPr>
          <w:p w14:paraId="248CFE3F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1215</w:t>
            </w:r>
          </w:p>
        </w:tc>
        <w:tc>
          <w:tcPr>
            <w:tcW w:w="1765" w:type="dxa"/>
          </w:tcPr>
          <w:p w14:paraId="50028D6E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751DBA1E" w14:textId="77777777" w:rsidTr="004B2D7E">
        <w:tc>
          <w:tcPr>
            <w:tcW w:w="1209" w:type="dxa"/>
          </w:tcPr>
          <w:p w14:paraId="355D4DBA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К1500</w:t>
            </w:r>
          </w:p>
        </w:tc>
        <w:tc>
          <w:tcPr>
            <w:tcW w:w="1695" w:type="dxa"/>
          </w:tcPr>
          <w:p w14:paraId="577B964F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6 – 18 </w:t>
            </w:r>
          </w:p>
        </w:tc>
        <w:tc>
          <w:tcPr>
            <w:tcW w:w="2911" w:type="dxa"/>
          </w:tcPr>
          <w:p w14:paraId="3B424850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765" w:type="dxa"/>
          </w:tcPr>
          <w:p w14:paraId="78DD0950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765" w:type="dxa"/>
          </w:tcPr>
          <w:p w14:paraId="52BB439D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34EE81C1" w14:textId="77777777" w:rsidTr="004B2D7E">
        <w:tc>
          <w:tcPr>
            <w:tcW w:w="1209" w:type="dxa"/>
          </w:tcPr>
          <w:p w14:paraId="107A1A2C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К1600</w:t>
            </w:r>
          </w:p>
        </w:tc>
        <w:tc>
          <w:tcPr>
            <w:tcW w:w="1695" w:type="dxa"/>
          </w:tcPr>
          <w:p w14:paraId="374AB478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6; 9; 11; 12; 15</w:t>
            </w:r>
          </w:p>
        </w:tc>
        <w:tc>
          <w:tcPr>
            <w:tcW w:w="2911" w:type="dxa"/>
          </w:tcPr>
          <w:p w14:paraId="47FA390F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1765" w:type="dxa"/>
          </w:tcPr>
          <w:p w14:paraId="656BC9A4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1390</w:t>
            </w:r>
          </w:p>
        </w:tc>
        <w:tc>
          <w:tcPr>
            <w:tcW w:w="1765" w:type="dxa"/>
          </w:tcPr>
          <w:p w14:paraId="73238692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3C868C68" w14:textId="77777777" w:rsidTr="004B2D7E">
        <w:tc>
          <w:tcPr>
            <w:tcW w:w="1209" w:type="dxa"/>
          </w:tcPr>
          <w:p w14:paraId="3CF4A68D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К1700</w:t>
            </w:r>
          </w:p>
        </w:tc>
        <w:tc>
          <w:tcPr>
            <w:tcW w:w="1695" w:type="dxa"/>
          </w:tcPr>
          <w:p w14:paraId="10A6361C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6 – 9 </w:t>
            </w:r>
          </w:p>
        </w:tc>
        <w:tc>
          <w:tcPr>
            <w:tcW w:w="2911" w:type="dxa"/>
          </w:tcPr>
          <w:p w14:paraId="53767D34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1700</w:t>
            </w:r>
          </w:p>
        </w:tc>
        <w:tc>
          <w:tcPr>
            <w:tcW w:w="1765" w:type="dxa"/>
          </w:tcPr>
          <w:p w14:paraId="03AE141A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1475</w:t>
            </w:r>
          </w:p>
        </w:tc>
        <w:tc>
          <w:tcPr>
            <w:tcW w:w="1765" w:type="dxa"/>
          </w:tcPr>
          <w:p w14:paraId="4845E59D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500 (400)</w:t>
            </w:r>
          </w:p>
        </w:tc>
      </w:tr>
      <w:tr w:rsidR="004C5BA2" w14:paraId="793B43BA" w14:textId="77777777" w:rsidTr="004B2D7E">
        <w:tc>
          <w:tcPr>
            <w:tcW w:w="9345" w:type="dxa"/>
            <w:gridSpan w:val="5"/>
          </w:tcPr>
          <w:p w14:paraId="10C5397E" w14:textId="77777777" w:rsidR="004C5BA2" w:rsidRDefault="004C5BA2" w:rsidP="004B2D7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13A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Примечание — Значения </w:t>
            </w:r>
            <w:proofErr w:type="spellStart"/>
            <w:r w:rsidRPr="00813A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R</w:t>
            </w:r>
            <w:r w:rsidRPr="00813ABA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eastAsia="ru-RU"/>
              </w:rPr>
              <w:t>sc</w:t>
            </w:r>
            <w:proofErr w:type="spellEnd"/>
            <w:r w:rsidRPr="00813A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скобках используют только при расчете на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13A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кратковременное действие нагрузки.</w:t>
            </w:r>
          </w:p>
        </w:tc>
      </w:tr>
    </w:tbl>
    <w:p w14:paraId="71A2362C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77051CB5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2</w:t>
      </w:r>
      <w:r w:rsidRPr="004C06DD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. Потери от деформации анкеров</w:t>
      </w:r>
    </w:p>
    <w:p w14:paraId="1A2B4D28" w14:textId="77777777" w:rsidR="004C5BA2" w:rsidRPr="004C06DD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pacing w:val="-5"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pacing w:val="-5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/>
                  <w:spacing w:val="-5"/>
                  <w:sz w:val="28"/>
                  <w:szCs w:val="28"/>
                </w:rPr>
                <m:t>2</m:t>
              </m:r>
            </m:sub>
          </m:sSub>
          <m:r>
            <w:rPr>
              <w:rFonts w:ascii="Cambria Math"/>
              <w:spacing w:val="-5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pacing w:val="-5"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pacing w:val="-5"/>
                  <w:sz w:val="28"/>
                  <w:szCs w:val="28"/>
                </w:rPr>
                <m:t>Δl</m:t>
              </m:r>
            </m:num>
            <m:den>
              <m:r>
                <w:rPr>
                  <w:rFonts w:ascii="Cambria Math"/>
                  <w:spacing w:val="-5"/>
                  <w:sz w:val="28"/>
                  <w:szCs w:val="28"/>
                </w:rPr>
                <m:t>l</m:t>
              </m:r>
            </m:den>
          </m:f>
          <m:r>
            <w:rPr>
              <w:rFonts w:ascii="Cambria Math"/>
              <w:spacing w:val="-5"/>
              <w:sz w:val="28"/>
              <w:szCs w:val="28"/>
            </w:rPr>
            <m:t>×</m:t>
          </m:r>
          <w:bookmarkStart w:id="4" w:name="_Hlk213000505"/>
          <m:sSub>
            <m:sSubPr>
              <m:ctrlPr>
                <w:rPr>
                  <w:rFonts w:ascii="Cambria Math" w:hAnsi="Cambria Math"/>
                  <w:i/>
                  <w:spacing w:val="-5"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pacing w:val="-5"/>
                  <w:sz w:val="28"/>
                  <w:szCs w:val="28"/>
                </w:rPr>
                <m:t>E</m:t>
              </m:r>
            </m:e>
            <m:sub>
              <m:r>
                <w:rPr>
                  <w:rFonts w:ascii="Cambria Math"/>
                  <w:spacing w:val="-5"/>
                  <w:sz w:val="28"/>
                  <w:szCs w:val="28"/>
                </w:rPr>
                <m:t>s</m:t>
              </m:r>
            </m:sub>
          </m:sSub>
          <w:bookmarkEnd w:id="4"/>
          <m:r>
            <w:rPr>
              <w:rFonts w:ascii="Cambria Math"/>
              <w:spacing w:val="-5"/>
              <w:sz w:val="28"/>
              <w:szCs w:val="28"/>
            </w:rPr>
            <m:t>;</m:t>
          </m:r>
        </m:oMath>
      </m:oMathPara>
    </w:p>
    <w:p w14:paraId="0A3BC5AF" w14:textId="77777777" w:rsidR="004C5BA2" w:rsidRDefault="004C5BA2" w:rsidP="004C5BA2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где </w:t>
      </w:r>
      <m:oMath>
        <m:r>
          <w:rPr>
            <w:rFonts w:ascii="Cambria Math" w:eastAsia="MS Mincho" w:hAnsi="Times New Roman" w:cs="Times New Roman"/>
            <w:sz w:val="28"/>
            <w:szCs w:val="20"/>
            <w:lang w:val="ru-RU" w:eastAsia="ru-RU"/>
          </w:rPr>
          <m:t>Δl=2</m:t>
        </m:r>
        <m:r>
          <w:rPr>
            <w:rFonts w:ascii="Cambria Math" w:eastAsia="MS Mincho" w:hAnsi="Times New Roman" w:cs="Times New Roman"/>
            <w:sz w:val="28"/>
            <w:szCs w:val="20"/>
            <w:lang w:val="ru-RU" w:eastAsia="ru-RU"/>
          </w:rPr>
          <m:t> мм</m:t>
        </m:r>
      </m:oMath>
      <w:r w:rsidRPr="004C06DD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 на каждый анкер</w:t>
      </w:r>
      <w:r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;</w:t>
      </w:r>
    </w:p>
    <w:p w14:paraId="321B8F5C" w14:textId="77777777" w:rsidR="004C5BA2" w:rsidRDefault="004C5BA2" w:rsidP="004C5BA2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MS Mincho" w:hAnsi="Times New Roman" w:cs="Times New Roman"/>
          <w:i/>
          <w:iCs/>
          <w:sz w:val="28"/>
          <w:szCs w:val="20"/>
          <w:lang w:val="en-US" w:eastAsia="ru-RU"/>
        </w:rPr>
        <w:t>l</w:t>
      </w:r>
      <w:r w:rsidRPr="006C7C5E">
        <w:rPr>
          <w:rFonts w:ascii="Times New Roman" w:eastAsia="MS Mincho" w:hAnsi="Times New Roman" w:cs="Times New Roman"/>
          <w:i/>
          <w:iCs/>
          <w:sz w:val="28"/>
          <w:szCs w:val="20"/>
          <w:lang w:val="ru-RU" w:eastAsia="ru-RU"/>
        </w:rPr>
        <w:t xml:space="preserve"> – </w:t>
      </w:r>
      <w:r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длина балки, м;</w:t>
      </w:r>
    </w:p>
    <w:p w14:paraId="66578C85" w14:textId="77777777" w:rsidR="004C5BA2" w:rsidRDefault="004C5BA2" w:rsidP="004C5BA2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MS Mincho" w:hAnsi="Times New Roman" w:cs="Times New Roman"/>
          <w:i/>
          <w:iCs/>
          <w:sz w:val="28"/>
          <w:szCs w:val="20"/>
          <w:lang w:val="en-US" w:eastAsia="ru-RU"/>
        </w:rPr>
        <w:t>E</w:t>
      </w:r>
      <w:r>
        <w:rPr>
          <w:rFonts w:ascii="Times New Roman" w:eastAsia="MS Mincho" w:hAnsi="Times New Roman" w:cs="Times New Roman"/>
          <w:i/>
          <w:iCs/>
          <w:sz w:val="28"/>
          <w:szCs w:val="20"/>
          <w:vertAlign w:val="subscript"/>
          <w:lang w:val="en-US" w:eastAsia="ru-RU"/>
        </w:rPr>
        <w:t>s</w:t>
      </w:r>
      <w:r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 – </w:t>
      </w:r>
      <w:r w:rsidRPr="00495B01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модуль упругости напрягаемой арматуры</w:t>
      </w:r>
      <w:r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, МПа.</w:t>
      </w:r>
    </w:p>
    <w:p w14:paraId="47B6AAD3" w14:textId="77777777" w:rsidR="004C5BA2" w:rsidRPr="004C06DD" w:rsidRDefault="004C5BA2" w:rsidP="004C5BA2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0"/>
          <w:lang w:val="ru-RU" w:eastAsia="ru-RU"/>
        </w:rPr>
      </w:pPr>
      <w:proofErr w:type="spellStart"/>
      <w:r w:rsidRPr="006E3D6D">
        <w:rPr>
          <w:rFonts w:ascii="Times New Roman" w:eastAsia="MS Mincho" w:hAnsi="Times New Roman" w:cs="Times New Roman"/>
          <w:i/>
          <w:iCs/>
          <w:sz w:val="28"/>
          <w:szCs w:val="20"/>
          <w:lang w:val="ru-RU" w:eastAsia="ru-RU"/>
        </w:rPr>
        <w:t>Е</w:t>
      </w:r>
      <w:r w:rsidRPr="006E3D6D">
        <w:rPr>
          <w:rFonts w:ascii="Times New Roman" w:eastAsia="MS Mincho" w:hAnsi="Times New Roman" w:cs="Times New Roman"/>
          <w:i/>
          <w:iCs/>
          <w:sz w:val="28"/>
          <w:szCs w:val="20"/>
          <w:vertAlign w:val="subscript"/>
          <w:lang w:val="ru-RU" w:eastAsia="ru-RU"/>
        </w:rPr>
        <w:t>s</w:t>
      </w:r>
      <w:proofErr w:type="spellEnd"/>
      <w:r w:rsidRPr="006E3D6D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 = 2,0</w:t>
      </w:r>
      <w:r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х</w:t>
      </w:r>
      <w:r w:rsidRPr="006E3D6D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10</w:t>
      </w:r>
      <w:r w:rsidRPr="006E3D6D">
        <w:rPr>
          <w:rFonts w:ascii="Times New Roman" w:eastAsia="MS Mincho" w:hAnsi="Times New Roman" w:cs="Times New Roman"/>
          <w:sz w:val="28"/>
          <w:szCs w:val="20"/>
          <w:vertAlign w:val="superscript"/>
          <w:lang w:val="ru-RU" w:eastAsia="ru-RU"/>
        </w:rPr>
        <w:t>5</w:t>
      </w:r>
      <w:r w:rsidRPr="006E3D6D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 МПа</w:t>
      </w:r>
    </w:p>
    <w:p w14:paraId="45C438B1" w14:textId="203C8D6F" w:rsidR="004C5BA2" w:rsidRPr="004C06DD" w:rsidRDefault="004C5BA2" w:rsidP="004C5BA2">
      <w:pPr>
        <w:spacing w:after="0" w:line="240" w:lineRule="auto"/>
        <w:rPr>
          <w:rFonts w:ascii="Times New Roman" w:eastAsia="MS Mincho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MS Mincho" w:hAnsi="Times New Roman" w:cs="Times New Roman"/>
          <w:noProof/>
          <w:position w:val="-10"/>
          <w:sz w:val="28"/>
          <w:szCs w:val="20"/>
          <w:lang w:val="ru-RU" w:eastAsia="ru-RU"/>
        </w:rPr>
        <w:drawing>
          <wp:inline distT="0" distB="0" distL="0" distR="0" wp14:anchorId="5C0B1501" wp14:editId="1B58297E">
            <wp:extent cx="1371600" cy="266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FC88D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6E3D6D">
        <w:rPr>
          <w:rFonts w:ascii="Times New Roman" w:eastAsia="MS Mincho" w:hAnsi="Times New Roman" w:cs="Times New Roman"/>
          <w:position w:val="-24"/>
          <w:sz w:val="28"/>
          <w:szCs w:val="20"/>
          <w:highlight w:val="cyan"/>
          <w:lang w:val="ru-RU" w:eastAsia="ru-RU"/>
        </w:rPr>
        <w:object w:dxaOrig="3560" w:dyaOrig="620" w14:anchorId="3031A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10.75pt;height:36pt" o:ole="" fillcolor="window">
            <v:imagedata r:id="rId6" o:title=""/>
          </v:shape>
          <o:OLEObject Type="Embed" ProgID="Equation.3" ShapeID="_x0000_i1026" DrawAspect="Content" ObjectID="_1852906931" r:id="rId7"/>
        </w:object>
      </w:r>
    </w:p>
    <w:p w14:paraId="3F7D926E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4F674B32" w14:textId="77777777" w:rsidR="004C5BA2" w:rsidRPr="006E3D6D" w:rsidRDefault="004C5BA2" w:rsidP="004C5BA2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E3D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Потери от трения</w:t>
      </w:r>
      <w:r w:rsidRPr="00231274">
        <w:t xml:space="preserve"> </w:t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стенки канала</w:t>
      </w:r>
      <w:r w:rsidRPr="00231274">
        <w:t xml:space="preserve"> </w:t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натяжении арматуры на бетон</w:t>
      </w:r>
    </w:p>
    <w:p w14:paraId="48BC90B5" w14:textId="77777777" w:rsidR="004C5BA2" w:rsidRPr="006E3D6D" w:rsidRDefault="004C5BA2" w:rsidP="004C5BA2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bookmarkStart w:id="5" w:name="_Hlk213007006"/>
    <w:p w14:paraId="05085DE7" w14:textId="77777777" w:rsidR="004C5BA2" w:rsidRPr="006E3D6D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sub>
        </m:sSub>
        <w:bookmarkEnd w:id="5"/>
        <m:r>
          <w:rPr>
            <w:rFonts w:ascii="Cambria Math" w:hAnsi="Cambria Math" w:cs="Times New Roman"/>
            <w:sz w:val="28"/>
            <w:szCs w:val="28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>*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ωχ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ru-RU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</m:sup>
                </m:sSup>
              </m:den>
            </m:f>
          </m:e>
        </m:d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,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ru-RU"/>
          </w:rPr>
          <m:t>МПа</m:t>
        </m:r>
      </m:oMath>
      <w:r w:rsidRPr="006E3D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</w:p>
    <w:p w14:paraId="2D071AD8" w14:textId="77777777" w:rsidR="004C5BA2" w:rsidRPr="00231274" w:rsidRDefault="004C5BA2" w:rsidP="004C5BA2">
      <w:pPr>
        <w:tabs>
          <w:tab w:val="left" w:pos="1701"/>
          <w:tab w:val="righ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E3D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где </w:t>
      </w:r>
      <w:r w:rsidRPr="00B647C7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е</w:t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основание натуральных логарифмов;</w:t>
      </w:r>
    </w:p>
    <w:p w14:paraId="049DA597" w14:textId="77777777" w:rsidR="004C5BA2" w:rsidRPr="00231274" w:rsidRDefault="004C5BA2" w:rsidP="004C5BA2">
      <w:pPr>
        <w:tabs>
          <w:tab w:val="left" w:pos="1701"/>
          <w:tab w:val="righ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6" w:name="_Hlk213006348"/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7"/>
      </w:r>
      <w:bookmarkEnd w:id="6"/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64"/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коэффициенты, определяемые по табл. 2* настоящего приложения;</w:t>
      </w:r>
    </w:p>
    <w:p w14:paraId="2EE65285" w14:textId="77777777" w:rsidR="004C5BA2" w:rsidRPr="00231274" w:rsidRDefault="004C5BA2" w:rsidP="004C5BA2">
      <w:pPr>
        <w:tabs>
          <w:tab w:val="left" w:pos="1701"/>
          <w:tab w:val="right" w:pos="6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63"/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длина участка от натяжного устройства до расчетного сечения, м;</w:t>
      </w:r>
    </w:p>
    <w:p w14:paraId="54F888CA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1"/>
      </w: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суммарный угол поворота оси арматуры, рад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DA48A5E" w14:textId="77777777" w:rsidR="004C5BA2" w:rsidRPr="001F4AE7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312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7"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=0;</w:t>
      </w:r>
    </w:p>
    <w:p w14:paraId="0C5D21F3" w14:textId="77777777" w:rsidR="004C5BA2" w:rsidRPr="006E3D6D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E3D6D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е</w:t>
      </w:r>
      <w:r w:rsidRPr="006E3D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= 2,78; </w:t>
      </w:r>
    </w:p>
    <w:p w14:paraId="6BEC2D09" w14:textId="77777777" w:rsidR="004C5BA2" w:rsidRPr="006E3D6D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E3D6D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σ</w:t>
      </w:r>
      <w:r w:rsidRPr="006E3D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= 0,25;</w:t>
      </w:r>
    </w:p>
    <w:p w14:paraId="5E88903A" w14:textId="77777777" w:rsidR="004C5BA2" w:rsidRPr="006E3D6D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E3D6D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 w:eastAsia="ru-RU"/>
        </w:rPr>
        <w:t>θ</w:t>
      </w:r>
      <w:proofErr w:type="spellStart"/>
      <w:r w:rsidRPr="006E3D6D">
        <w:rPr>
          <w:rFonts w:ascii="Times New Roman" w:eastAsia="Times New Roman" w:hAnsi="Times New Roman" w:cs="Times New Roman"/>
          <w:spacing w:val="-4"/>
          <w:sz w:val="28"/>
          <w:szCs w:val="28"/>
          <w:vertAlign w:val="subscript"/>
          <w:lang w:val="en-US" w:eastAsia="ru-RU"/>
        </w:rPr>
        <w:t>i</w:t>
      </w:r>
      <w:proofErr w:type="spellEnd"/>
      <w:r w:rsidRPr="006E3D6D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 xml:space="preserve"> </w:t>
      </w:r>
      <w:r w:rsidRPr="006C7C5E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>=</w:t>
      </w:r>
      <w:r w:rsidRPr="006E3D6D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 xml:space="preserve"> </w:t>
      </w:r>
      <w:r w:rsidRPr="006C7C5E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>0.11</w:t>
      </w:r>
      <w:r w:rsidRPr="006E3D6D">
        <w:rPr>
          <w:rFonts w:ascii="Times New Roman" w:eastAsia="Times New Roman" w:hAnsi="Times New Roman" w:cs="Times New Roman"/>
          <w:spacing w:val="-4"/>
          <w:sz w:val="28"/>
          <w:szCs w:val="28"/>
          <w:lang w:val="ru-RU" w:eastAsia="ru-RU"/>
        </w:rPr>
        <w:t>.</w:t>
      </w:r>
    </w:p>
    <w:p w14:paraId="3811F8E2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2485BA97" w14:textId="77777777" w:rsidR="004C5BA2" w:rsidRDefault="004C5BA2" w:rsidP="004C5BA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14:paraId="3953E715" w14:textId="77777777" w:rsidR="004C5BA2" w:rsidRDefault="004C5BA2" w:rsidP="004C5BA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4. </w:t>
      </w:r>
      <w:r w:rsidRPr="001F4AE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Потери </w:t>
      </w:r>
      <w:bookmarkStart w:id="7" w:name="_Hlk213009095"/>
      <w:r w:rsidRPr="001F4AE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усадки бетона</w:t>
      </w:r>
      <w:bookmarkEnd w:id="7"/>
      <w:r w:rsidRPr="001F4AE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2D4DB41" w14:textId="77777777" w:rsidR="004C5BA2" w:rsidRPr="00262DC1" w:rsidRDefault="004C5BA2" w:rsidP="004C5BA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Ϭ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зависит от марки бетона</w:t>
      </w:r>
    </w:p>
    <w:p w14:paraId="1AEC4985" w14:textId="77777777" w:rsidR="004C5BA2" w:rsidRPr="00262DC1" w:rsidRDefault="004C5BA2" w:rsidP="004C5BA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Style w:val="a4"/>
        <w:tblW w:w="9639" w:type="dxa"/>
        <w:tblLayout w:type="fixed"/>
        <w:tblLook w:val="0000" w:firstRow="0" w:lastRow="0" w:firstColumn="0" w:lastColumn="0" w:noHBand="0" w:noVBand="0"/>
      </w:tblPr>
      <w:tblGrid>
        <w:gridCol w:w="3570"/>
        <w:gridCol w:w="1533"/>
        <w:gridCol w:w="1985"/>
        <w:gridCol w:w="2551"/>
      </w:tblGrid>
      <w:tr w:rsidR="004C5BA2" w:rsidRPr="001F4AE7" w14:paraId="03F33AD7" w14:textId="77777777" w:rsidTr="004B2D7E">
        <w:tc>
          <w:tcPr>
            <w:tcW w:w="3570" w:type="dxa"/>
          </w:tcPr>
          <w:p w14:paraId="75CD4549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Усадка бетона при натяжении:</w:t>
            </w:r>
          </w:p>
        </w:tc>
        <w:tc>
          <w:tcPr>
            <w:tcW w:w="6069" w:type="dxa"/>
            <w:gridSpan w:val="3"/>
          </w:tcPr>
          <w:p w14:paraId="5EE7F6C8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Бетон классов по прочности на сжатие</w:t>
            </w:r>
          </w:p>
        </w:tc>
      </w:tr>
      <w:tr w:rsidR="004C5BA2" w:rsidRPr="001F4AE7" w14:paraId="598F2FAB" w14:textId="77777777" w:rsidTr="004B2D7E">
        <w:tc>
          <w:tcPr>
            <w:tcW w:w="3570" w:type="dxa"/>
          </w:tcPr>
          <w:p w14:paraId="2524F7F7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 упоры:</w:t>
            </w:r>
          </w:p>
        </w:tc>
        <w:tc>
          <w:tcPr>
            <w:tcW w:w="1533" w:type="dxa"/>
          </w:tcPr>
          <w:p w14:paraId="16497881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В35 и ниже</w:t>
            </w:r>
          </w:p>
        </w:tc>
        <w:tc>
          <w:tcPr>
            <w:tcW w:w="1985" w:type="dxa"/>
          </w:tcPr>
          <w:p w14:paraId="1BA0A211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В40</w:t>
            </w:r>
          </w:p>
        </w:tc>
        <w:tc>
          <w:tcPr>
            <w:tcW w:w="2551" w:type="dxa"/>
          </w:tcPr>
          <w:p w14:paraId="7C76184D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В45 и ниже</w:t>
            </w:r>
          </w:p>
        </w:tc>
      </w:tr>
      <w:tr w:rsidR="004C5BA2" w:rsidRPr="001F4AE7" w14:paraId="0880B6C7" w14:textId="77777777" w:rsidTr="004B2D7E">
        <w:tc>
          <w:tcPr>
            <w:tcW w:w="3570" w:type="dxa"/>
          </w:tcPr>
          <w:p w14:paraId="652489F6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бетон естественного твердения</w:t>
            </w:r>
          </w:p>
        </w:tc>
        <w:tc>
          <w:tcPr>
            <w:tcW w:w="1533" w:type="dxa"/>
          </w:tcPr>
          <w:p w14:paraId="45CD9036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85" w:type="dxa"/>
          </w:tcPr>
          <w:p w14:paraId="7A224C64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51" w:type="dxa"/>
          </w:tcPr>
          <w:p w14:paraId="10D9A44C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4C5BA2" w:rsidRPr="001F4AE7" w14:paraId="376345C7" w14:textId="77777777" w:rsidTr="004B2D7E">
        <w:tc>
          <w:tcPr>
            <w:tcW w:w="3570" w:type="dxa"/>
          </w:tcPr>
          <w:p w14:paraId="4CF0A87D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бетон с тепловой обработкой</w:t>
            </w:r>
          </w:p>
        </w:tc>
        <w:tc>
          <w:tcPr>
            <w:tcW w:w="1533" w:type="dxa"/>
          </w:tcPr>
          <w:p w14:paraId="477CA617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85" w:type="dxa"/>
          </w:tcPr>
          <w:p w14:paraId="13FCA2AA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51" w:type="dxa"/>
          </w:tcPr>
          <w:p w14:paraId="5DF91338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4C5BA2" w:rsidRPr="001F4AE7" w14:paraId="2E2995D2" w14:textId="77777777" w:rsidTr="004B2D7E">
        <w:tc>
          <w:tcPr>
            <w:tcW w:w="3570" w:type="dxa"/>
          </w:tcPr>
          <w:p w14:paraId="7678B57C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на бетон независимо от условий твердения</w:t>
            </w:r>
          </w:p>
        </w:tc>
        <w:tc>
          <w:tcPr>
            <w:tcW w:w="1533" w:type="dxa"/>
          </w:tcPr>
          <w:p w14:paraId="0FD76038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</w:tcPr>
          <w:p w14:paraId="5492F5B8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51" w:type="dxa"/>
          </w:tcPr>
          <w:p w14:paraId="24E98896" w14:textId="77777777" w:rsidR="004C5BA2" w:rsidRPr="001F4AE7" w:rsidRDefault="004C5BA2" w:rsidP="004B2D7E">
            <w:pPr>
              <w:tabs>
                <w:tab w:val="left" w:pos="1701"/>
                <w:tab w:val="right" w:pos="623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A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</w:tbl>
    <w:p w14:paraId="0C655D07" w14:textId="77777777" w:rsidR="004C5BA2" w:rsidRDefault="004C5BA2" w:rsidP="004C5BA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7AE90D0" w14:textId="77777777" w:rsidR="004C5BA2" w:rsidRPr="00262DC1" w:rsidRDefault="004C5BA2" w:rsidP="004C5BA2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 Потери </w:t>
      </w:r>
      <w:r w:rsidRPr="00D81A5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ползучести бетона.</w:t>
      </w:r>
    </w:p>
    <w:p w14:paraId="6EF64909" w14:textId="07B42619" w:rsidR="004C5BA2" w:rsidRPr="00262DC1" w:rsidRDefault="004C5BA2" w:rsidP="004C5BA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0"/>
          <w:lang w:val="ru-RU" w:eastAsia="ru-RU"/>
        </w:rPr>
      </w:pPr>
      <m:oMath>
        <m:sSub>
          <m:sSubPr>
            <m:ctrlPr>
              <w:rPr>
                <w:rFonts w:ascii="Cambria Math" w:eastAsia="MS Mincho" w:hAnsi="Times New Roman" w:cs="Times New Roman"/>
                <w:i/>
                <w:sz w:val="28"/>
                <w:szCs w:val="20"/>
                <w:lang w:val="ru-RU" w:eastAsia="ru-RU"/>
              </w:rPr>
            </m:ctrlPr>
          </m:sSubPr>
          <m:e>
            <m:r>
              <w:rPr>
                <w:rFonts w:ascii="Cambria Math" w:eastAsia="MS Mincho" w:hAnsi="Times New Roman" w:cs="Times New Roman"/>
                <w:sz w:val="28"/>
                <w:szCs w:val="20"/>
                <w:lang w:val="ru-RU" w:eastAsia="ru-RU"/>
              </w:rPr>
              <m:t>σ</m:t>
            </m:r>
          </m:e>
          <m:sub>
            <m:r>
              <w:rPr>
                <w:rFonts w:ascii="Cambria Math" w:eastAsia="MS Mincho" w:hAnsi="Times New Roman" w:cs="Times New Roman"/>
                <w:sz w:val="28"/>
                <w:szCs w:val="20"/>
                <w:lang w:val="ru-RU" w:eastAsia="ru-RU"/>
              </w:rPr>
              <m:t>5</m:t>
            </m:r>
          </m:sub>
        </m:sSub>
        <m:r>
          <w:rPr>
            <w:rFonts w:ascii="Cambria Math" w:eastAsia="MS Mincho" w:hAnsi="Times New Roman" w:cs="Times New Roman"/>
            <w:sz w:val="28"/>
            <w:szCs w:val="20"/>
            <w:lang w:val="ru-RU" w:eastAsia="ru-RU"/>
          </w:rPr>
          <m:t>=150α</m:t>
        </m:r>
        <m:f>
          <m:fPr>
            <m:ctrlPr>
              <w:rPr>
                <w:rFonts w:ascii="Cambria Math" w:eastAsia="MS Mincho" w:hAnsi="Times New Roman" w:cs="Times New Roman"/>
                <w:i/>
                <w:sz w:val="28"/>
                <w:szCs w:val="20"/>
                <w:lang w:val="ru-RU" w:eastAsia="ru-RU"/>
              </w:rPr>
            </m:ctrlPr>
          </m:fPr>
          <m:num>
            <m:sSub>
              <m:sSubPr>
                <m:ctrlPr>
                  <w:rPr>
                    <w:rFonts w:ascii="Cambria Math" w:eastAsia="MS Mincho" w:hAnsi="Times New Roman" w:cs="Times New Roman"/>
                    <w:i/>
                    <w:sz w:val="28"/>
                    <w:szCs w:val="20"/>
                    <w:lang w:val="ru-RU" w:eastAsia="ru-RU"/>
                  </w:rPr>
                </m:ctrlPr>
              </m:sSubPr>
              <m:e>
                <m:r>
                  <w:rPr>
                    <w:rFonts w:ascii="Cambria Math" w:eastAsia="MS Mincho" w:hAnsi="Times New Roman" w:cs="Times New Roman"/>
                    <w:sz w:val="28"/>
                    <w:szCs w:val="20"/>
                    <w:lang w:val="ru-RU" w:eastAsia="ru-RU"/>
                  </w:rPr>
                  <m:t>σ</m:t>
                </m:r>
              </m:e>
              <m:sub>
                <m:r>
                  <w:rPr>
                    <w:rFonts w:ascii="Cambria Math" w:eastAsia="MS Mincho" w:hAnsi="Times New Roman" w:cs="Times New Roman"/>
                    <w:sz w:val="28"/>
                    <w:szCs w:val="20"/>
                    <w:lang w:val="ru-RU" w:eastAsia="ru-RU"/>
                  </w:rPr>
                  <m:t>bp</m:t>
                </m:r>
              </m:sub>
            </m:sSub>
          </m:num>
          <m:den>
            <m:sSub>
              <m:sSubPr>
                <m:ctrlPr>
                  <w:rPr>
                    <w:rFonts w:ascii="Cambria Math" w:eastAsia="MS Mincho" w:hAnsi="Times New Roman" w:cs="Times New Roman"/>
                    <w:i/>
                    <w:sz w:val="28"/>
                    <w:szCs w:val="20"/>
                    <w:lang w:val="ru-RU" w:eastAsia="ru-RU"/>
                  </w:rPr>
                </m:ctrlPr>
              </m:sSubPr>
              <m:e>
                <m:r>
                  <w:rPr>
                    <w:rFonts w:ascii="Cambria Math" w:eastAsia="MS Mincho" w:hAnsi="Times New Roman" w:cs="Times New Roman"/>
                    <w:sz w:val="28"/>
                    <w:szCs w:val="20"/>
                    <w:lang w:val="ru-RU" w:eastAsia="ru-RU"/>
                  </w:rPr>
                  <m:t>R</m:t>
                </m:r>
              </m:e>
              <m:sub>
                <m:r>
                  <w:rPr>
                    <w:rFonts w:ascii="Cambria Math" w:eastAsia="MS Mincho" w:hAnsi="Times New Roman" w:cs="Times New Roman"/>
                    <w:sz w:val="28"/>
                    <w:szCs w:val="20"/>
                    <w:lang w:val="ru-RU" w:eastAsia="ru-RU"/>
                  </w:rPr>
                  <m:t>bp</m:t>
                </m:r>
              </m:sub>
            </m:sSub>
            <m:ctrlPr>
              <w:rPr>
                <w:rFonts w:ascii="Cambria Math" w:eastAsia="MS Mincho" w:hAnsi="Cambria Math" w:cs="Times New Roman"/>
                <w:i/>
                <w:sz w:val="28"/>
                <w:szCs w:val="20"/>
                <w:lang w:val="ru-RU" w:eastAsia="ru-RU"/>
              </w:rPr>
            </m:ctrlPr>
          </m:den>
        </m:f>
      </m:oMath>
      <w:r w:rsidRPr="00262DC1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при </w:t>
      </w:r>
      <w:r>
        <w:rPr>
          <w:rFonts w:ascii="Times New Roman" w:eastAsia="MS Mincho" w:hAnsi="Times New Roman" w:cs="Times New Roman"/>
          <w:noProof/>
          <w:position w:val="-32"/>
          <w:sz w:val="28"/>
          <w:szCs w:val="20"/>
          <w:lang w:val="ru-RU" w:eastAsia="ru-RU"/>
        </w:rPr>
        <w:drawing>
          <wp:inline distT="0" distB="0" distL="0" distR="0" wp14:anchorId="7BA5F230" wp14:editId="1735D835">
            <wp:extent cx="819150" cy="542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CD76D" w14:textId="7BA333EA" w:rsidR="004C5BA2" w:rsidRDefault="004C5BA2" w:rsidP="004C5BA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0"/>
          <w:lang w:val="ru-RU" w:eastAsia="ru-RU"/>
        </w:rPr>
      </w:pPr>
      <m:oMath>
        <m:sSub>
          <m:sSubPr>
            <m:ctrlPr>
              <w:rPr>
                <w:rFonts w:ascii="Cambria Math" w:eastAsia="MS Mincho" w:hAnsi="Times New Roman" w:cs="Times New Roman"/>
                <w:i/>
                <w:sz w:val="28"/>
                <w:szCs w:val="20"/>
                <w:lang w:val="ru-RU" w:eastAsia="ru-RU"/>
              </w:rPr>
            </m:ctrlPr>
          </m:sSubPr>
          <m:e>
            <m:r>
              <w:rPr>
                <w:rFonts w:ascii="Cambria Math" w:eastAsia="MS Mincho" w:hAnsi="Times New Roman" w:cs="Times New Roman"/>
                <w:sz w:val="28"/>
                <w:szCs w:val="20"/>
                <w:lang w:val="ru-RU" w:eastAsia="ru-RU"/>
              </w:rPr>
              <m:t>σ</m:t>
            </m:r>
          </m:e>
          <m:sub>
            <m:r>
              <w:rPr>
                <w:rFonts w:ascii="Cambria Math" w:eastAsia="MS Mincho" w:hAnsi="Times New Roman" w:cs="Times New Roman"/>
                <w:sz w:val="28"/>
                <w:szCs w:val="20"/>
                <w:lang w:val="ru-RU" w:eastAsia="ru-RU"/>
              </w:rPr>
              <m:t>5</m:t>
            </m:r>
          </m:sub>
        </m:sSub>
        <m:r>
          <w:rPr>
            <w:rFonts w:ascii="Cambria Math" w:eastAsia="MS Mincho" w:hAnsi="Times New Roman" w:cs="Times New Roman"/>
            <w:sz w:val="28"/>
            <w:szCs w:val="20"/>
            <w:lang w:val="ru-RU" w:eastAsia="ru-RU"/>
          </w:rPr>
          <m:t>=300α</m:t>
        </m:r>
        <m:d>
          <m:dPr>
            <m:ctrlPr>
              <w:rPr>
                <w:rFonts w:ascii="Cambria Math" w:eastAsia="MS Mincho" w:hAnsi="Times New Roman" w:cs="Times New Roman"/>
                <w:i/>
                <w:sz w:val="28"/>
                <w:szCs w:val="20"/>
                <w:lang w:val="ru-RU" w:eastAsia="ru-RU"/>
              </w:rPr>
            </m:ctrlPr>
          </m:dPr>
          <m:e>
            <m:f>
              <m:fPr>
                <m:ctrlPr>
                  <w:rPr>
                    <w:rFonts w:ascii="Cambria Math" w:eastAsia="MS Mincho" w:hAnsi="Times New Roman" w:cs="Times New Roman"/>
                    <w:i/>
                    <w:sz w:val="28"/>
                    <w:szCs w:val="20"/>
                    <w:lang w:val="ru-RU"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MS Mincho" w:hAnsi="Times New Roman" w:cs="Times New Roman"/>
                        <w:i/>
                        <w:sz w:val="28"/>
                        <w:szCs w:val="20"/>
                        <w:lang w:val="ru-RU" w:eastAsia="ru-RU"/>
                      </w:rPr>
                    </m:ctrlPr>
                  </m:sSubPr>
                  <m:e>
                    <m:r>
                      <w:rPr>
                        <w:rFonts w:ascii="Cambria Math" w:eastAsia="MS Mincho" w:hAnsi="Times New Roman" w:cs="Times New Roman"/>
                        <w:sz w:val="28"/>
                        <w:szCs w:val="20"/>
                        <w:lang w:val="ru-RU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MS Mincho" w:hAnsi="Times New Roman" w:cs="Times New Roman"/>
                        <w:sz w:val="28"/>
                        <w:szCs w:val="20"/>
                        <w:lang w:val="ru-RU" w:eastAsia="ru-RU"/>
                      </w:rPr>
                      <m:t>bp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MS Mincho" w:hAnsi="Times New Roman" w:cs="Times New Roman"/>
                        <w:i/>
                        <w:sz w:val="28"/>
                        <w:szCs w:val="20"/>
                        <w:lang w:val="ru-RU" w:eastAsia="ru-RU"/>
                      </w:rPr>
                    </m:ctrlPr>
                  </m:sSubPr>
                  <m:e>
                    <m:r>
                      <w:rPr>
                        <w:rFonts w:ascii="Cambria Math" w:eastAsia="MS Mincho" w:hAnsi="Times New Roman" w:cs="Times New Roman"/>
                        <w:sz w:val="28"/>
                        <w:szCs w:val="20"/>
                        <w:lang w:val="ru-RU"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MS Mincho" w:hAnsi="Times New Roman" w:cs="Times New Roman"/>
                        <w:sz w:val="28"/>
                        <w:szCs w:val="20"/>
                        <w:lang w:val="ru-RU" w:eastAsia="ru-RU"/>
                      </w:rPr>
                      <m:t>bp</m:t>
                    </m:r>
                  </m:sub>
                </m:sSub>
                <m:ctrlPr>
                  <w:rPr>
                    <w:rFonts w:ascii="Cambria Math" w:eastAsia="MS Mincho" w:hAnsi="Cambria Math" w:cs="Times New Roman"/>
                    <w:i/>
                    <w:sz w:val="28"/>
                    <w:szCs w:val="20"/>
                    <w:lang w:val="ru-RU" w:eastAsia="ru-RU"/>
                  </w:rPr>
                </m:ctrlPr>
              </m:den>
            </m:f>
            <m:r>
              <w:rPr>
                <w:rFonts w:ascii="Cambria Math" w:eastAsia="MS Mincho" w:hAnsi="Times New Roman" w:cs="Times New Roman"/>
                <w:sz w:val="28"/>
                <w:szCs w:val="20"/>
                <w:lang w:val="ru-RU" w:eastAsia="ru-RU"/>
              </w:rPr>
              <m:t>-</m:t>
            </m:r>
            <m:r>
              <w:rPr>
                <w:rFonts w:ascii="Cambria Math" w:eastAsia="MS Mincho" w:hAnsi="Times New Roman" w:cs="Times New Roman"/>
                <w:sz w:val="28"/>
                <w:szCs w:val="20"/>
                <w:lang w:val="ru-RU" w:eastAsia="ru-RU"/>
              </w:rPr>
              <m:t>0.375</m:t>
            </m:r>
          </m:e>
        </m:d>
      </m:oMath>
      <w:r w:rsidRPr="00262DC1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при </w:t>
      </w:r>
      <w:r>
        <w:rPr>
          <w:rFonts w:ascii="Times New Roman" w:eastAsia="MS Mincho" w:hAnsi="Times New Roman" w:cs="Times New Roman"/>
          <w:noProof/>
          <w:position w:val="-32"/>
          <w:sz w:val="28"/>
          <w:szCs w:val="20"/>
          <w:lang w:val="ru-RU" w:eastAsia="ru-RU"/>
        </w:rPr>
        <w:drawing>
          <wp:inline distT="0" distB="0" distL="0" distR="0" wp14:anchorId="28491679" wp14:editId="0C2ED4B7">
            <wp:extent cx="819150" cy="542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DC1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   </w:t>
      </w:r>
    </w:p>
    <w:p w14:paraId="79C165DB" w14:textId="77777777" w:rsidR="004C5BA2" w:rsidRDefault="004C5BA2" w:rsidP="004C5BA2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0"/>
          <w:lang w:val="ru-RU" w:eastAsia="ru-RU"/>
        </w:rPr>
      </w:pPr>
      <w:r w:rsidRPr="00D81A5A">
        <w:rPr>
          <w:rFonts w:ascii="Times New Roman" w:eastAsia="MS Mincho" w:hAnsi="Times New Roman" w:cs="Times New Roman"/>
          <w:i/>
          <w:iCs/>
          <w:sz w:val="28"/>
          <w:szCs w:val="20"/>
          <w:lang w:val="ru-RU" w:eastAsia="ru-RU"/>
        </w:rPr>
        <w:t>α</w:t>
      </w:r>
      <w:r w:rsidRPr="00D81A5A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–</w:t>
      </w:r>
      <w:r w:rsidRPr="00D81A5A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 xml:space="preserve"> коэффициент приведения арматуры к бетону, равный α = </w:t>
      </w:r>
      <w:proofErr w:type="spellStart"/>
      <w:r w:rsidRPr="00D81A5A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Es</w:t>
      </w:r>
      <w:proofErr w:type="spellEnd"/>
      <w:r w:rsidRPr="00D81A5A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/</w:t>
      </w:r>
      <w:proofErr w:type="spellStart"/>
      <w:r w:rsidRPr="00D81A5A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Eb</w:t>
      </w:r>
      <w:proofErr w:type="spellEnd"/>
      <w:r w:rsidRPr="00D81A5A">
        <w:rPr>
          <w:rFonts w:ascii="Times New Roman" w:eastAsia="MS Mincho" w:hAnsi="Times New Roman" w:cs="Times New Roman"/>
          <w:sz w:val="28"/>
          <w:szCs w:val="20"/>
          <w:lang w:val="ru-RU" w:eastAsia="ru-RU"/>
        </w:rPr>
        <w:t>;</w:t>
      </w:r>
    </w:p>
    <w:p w14:paraId="0B6D8D1B" w14:textId="77777777" w:rsidR="004C5BA2" w:rsidRPr="00D81A5A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</w:pPr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где –</w:t>
      </w:r>
      <w:r w:rsidRPr="00D81A5A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 w:eastAsia="ru-RU"/>
        </w:rPr>
        <w:t xml:space="preserve"> σ</w:t>
      </w:r>
      <w:r w:rsidRPr="00D81A5A"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en-US" w:eastAsia="ru-RU"/>
        </w:rPr>
        <w:t>bp</w:t>
      </w:r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 –</w:t>
      </w:r>
      <w:bookmarkStart w:id="8" w:name="_Hlk213007873"/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напряжение в бетоне на уровне центра тяжести </w:t>
      </w:r>
      <w:proofErr w:type="gramStart"/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напрягаемой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 </w:t>
      </w:r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 </w:t>
      </w:r>
      <w:proofErr w:type="spellStart"/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арматутуры</w:t>
      </w:r>
      <w:bookmarkEnd w:id="8"/>
      <w:proofErr w:type="spellEnd"/>
      <w:proofErr w:type="gramEnd"/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, 9,31 МПа</w:t>
      </w:r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;</w:t>
      </w:r>
    </w:p>
    <w:p w14:paraId="04CAF2BE" w14:textId="77777777" w:rsidR="004C5BA2" w:rsidRPr="00D81A5A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</w:pPr>
      <w:proofErr w:type="spellStart"/>
      <w:r w:rsidRPr="00D81A5A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en-US" w:eastAsia="ru-RU"/>
        </w:rPr>
        <w:t>R</w:t>
      </w:r>
      <w:r w:rsidRPr="00D81A5A">
        <w:rPr>
          <w:rFonts w:ascii="Times New Roman" w:eastAsia="Times New Roman" w:hAnsi="Times New Roman" w:cs="Times New Roman"/>
          <w:i/>
          <w:spacing w:val="-5"/>
          <w:sz w:val="28"/>
          <w:szCs w:val="28"/>
          <w:vertAlign w:val="subscript"/>
          <w:lang w:val="en-US" w:eastAsia="ru-RU"/>
        </w:rPr>
        <w:t>bp</w:t>
      </w:r>
      <w:proofErr w:type="spellEnd"/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 –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 xml:space="preserve"> </w:t>
      </w:r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передаточная прочность бетона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, 28 МПа</w:t>
      </w:r>
      <w:r w:rsidRPr="00D81A5A"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  <w:t>.</w:t>
      </w:r>
    </w:p>
    <w:p w14:paraId="78CF23C2" w14:textId="77777777" w:rsidR="004C5BA2" w:rsidRPr="00C13FB5" w:rsidRDefault="004C5BA2" w:rsidP="004C5B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При изготовлении балок с арматурой, напрягаемой на упоры, первые потери  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sym w:font="Symbol" w:char="F073"/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vertAlign w:val="subscript"/>
          <w:lang w:val="ru-RU" w:eastAsia="ru-RU"/>
        </w:rPr>
        <w:t xml:space="preserve">п1 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возникают от релаксации напряжений 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sym w:font="Symbol" w:char="F073"/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vertAlign w:val="subscript"/>
          <w:lang w:val="ru-RU" w:eastAsia="ru-RU"/>
        </w:rPr>
        <w:t xml:space="preserve">1 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(в размере 50% полных</w:t>
      </w:r>
      <w:proofErr w:type="gramStart"/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),  от</w:t>
      </w:r>
      <w:proofErr w:type="gramEnd"/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деформации анкеров 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sym w:font="Symbol" w:char="F073"/>
      </w:r>
      <w:r>
        <w:rPr>
          <w:rFonts w:ascii="Times New Roman" w:eastAsia="Times New Roman" w:hAnsi="Times New Roman" w:cs="Times New Roman"/>
          <w:b/>
          <w:sz w:val="28"/>
          <w:szCs w:val="20"/>
          <w:vertAlign w:val="subscript"/>
          <w:lang w:val="ru-RU" w:eastAsia="ru-RU"/>
        </w:rPr>
        <w:t>2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 xml:space="preserve">, 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от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 xml:space="preserve"> 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трения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 xml:space="preserve"> 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пучков об огибающие приспособления 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sym w:font="Symbol" w:char="F073"/>
      </w:r>
      <w:r>
        <w:rPr>
          <w:rFonts w:ascii="Times New Roman" w:eastAsia="Times New Roman" w:hAnsi="Times New Roman" w:cs="Times New Roman"/>
          <w:b/>
          <w:sz w:val="28"/>
          <w:szCs w:val="20"/>
          <w:vertAlign w:val="subscript"/>
          <w:lang w:val="ru-RU" w:eastAsia="ru-RU"/>
        </w:rPr>
        <w:t>3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от усадки бетона 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sym w:font="Symbol" w:char="F073"/>
      </w:r>
      <w:r>
        <w:rPr>
          <w:rFonts w:ascii="Times New Roman" w:eastAsia="Times New Roman" w:hAnsi="Times New Roman" w:cs="Times New Roman"/>
          <w:b/>
          <w:sz w:val="28"/>
          <w:szCs w:val="20"/>
          <w:vertAlign w:val="subscript"/>
          <w:lang w:val="ru-RU" w:eastAsia="ru-RU"/>
        </w:rPr>
        <w:t>4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от быстро натекающей ползучести </w:t>
      </w:r>
      <w:r w:rsidRPr="00C13FB5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sym w:font="Symbol" w:char="F073"/>
      </w:r>
      <w:r>
        <w:rPr>
          <w:rFonts w:ascii="Times New Roman" w:eastAsia="Times New Roman" w:hAnsi="Times New Roman" w:cs="Times New Roman"/>
          <w:b/>
          <w:sz w:val="28"/>
          <w:szCs w:val="20"/>
          <w:vertAlign w:val="subscript"/>
          <w:lang w:val="ru-RU" w:eastAsia="ru-RU"/>
        </w:rPr>
        <w:t>5</w:t>
      </w:r>
      <w:r w:rsidRPr="00C13FB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</w:t>
      </w:r>
    </w:p>
    <w:p w14:paraId="3D9BC748" w14:textId="77777777" w:rsidR="004C5BA2" w:rsidRPr="00C13FB5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val="ru-RU" w:eastAsia="ru-RU"/>
        </w:rPr>
      </w:pP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3"/>
      </w:r>
      <w:r w:rsidRPr="00C13FB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п1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=0,5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3"/>
      </w:r>
      <w:r w:rsidRPr="00C13FB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1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+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3"/>
      </w:r>
      <w:r w:rsidRPr="00C13FB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2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+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3"/>
      </w:r>
      <w:r w:rsidRPr="00C13FB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3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+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3"/>
      </w:r>
      <w:r w:rsidRPr="00C13FB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4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+</w:t>
      </w:r>
      <w:r w:rsidRPr="00C13F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ym w:font="Symbol" w:char="F073"/>
      </w:r>
      <w:r w:rsidRPr="00C13FB5">
        <w:rPr>
          <w:rFonts w:ascii="Times New Roman" w:eastAsia="Times New Roman" w:hAnsi="Times New Roman" w:cs="Times New Roman"/>
          <w:sz w:val="28"/>
          <w:szCs w:val="28"/>
          <w:vertAlign w:val="subscript"/>
          <w:lang w:val="ru-RU" w:eastAsia="ru-RU"/>
        </w:rPr>
        <w:t>5</w:t>
      </w:r>
    </w:p>
    <w:p w14:paraId="1C38EE19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376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Суммарное значение первых и вторых потерь должно быть не менее   100 МПа.</w:t>
      </w:r>
    </w:p>
    <w:p w14:paraId="4F12FFDC" w14:textId="77777777" w:rsidR="004C5BA2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26EE7F67" w14:textId="77777777" w:rsidR="004C5BA2" w:rsidRDefault="004C5BA2" w:rsidP="004C5BA2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14:paraId="269A5C26" w14:textId="77777777" w:rsidR="004C5BA2" w:rsidRPr="00AA7366" w:rsidRDefault="004C5BA2" w:rsidP="004C5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ACDED75" w14:textId="77777777" w:rsidR="004C5BA2" w:rsidRPr="00AA7366" w:rsidRDefault="004C5BA2" w:rsidP="004C5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</w:pP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>Площадь сжатой арматуры А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sym w:font="Symbol" w:char="F0A2"/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val="ru-RU" w:eastAsia="ru-RU"/>
        </w:rPr>
        <w:t>s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вводится в расчет в зависимости от соотношения расчетной высоты сжатой зоны бетона </w:t>
      </w:r>
      <w:r w:rsidRPr="00AA7366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  <w:t xml:space="preserve">х 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>и расстояния a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sym w:font="Symbol" w:char="F0A2"/>
      </w:r>
      <w:proofErr w:type="gramStart"/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val="ru-RU" w:eastAsia="ru-RU"/>
        </w:rPr>
        <w:t>s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 этой</w:t>
      </w:r>
      <w:proofErr w:type="gramEnd"/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арматуры до сжатой грани сечения. </w:t>
      </w:r>
    </w:p>
    <w:p w14:paraId="191B5834" w14:textId="77777777" w:rsidR="004C5BA2" w:rsidRPr="00AA7366" w:rsidRDefault="004C5BA2" w:rsidP="004C5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>Сжатая арматура А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sym w:font="Symbol" w:char="F0A2"/>
      </w:r>
      <w:proofErr w:type="gramStart"/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val="ru-RU" w:eastAsia="ru-RU"/>
        </w:rPr>
        <w:t>s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 учитывается</w:t>
      </w:r>
      <w:proofErr w:type="gramEnd"/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полностью, если х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val="ru-RU" w:eastAsia="ru-RU"/>
        </w:rPr>
        <w:t>2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sym w:font="Symbol" w:char="F0B3"/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a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sym w:font="Symbol" w:char="F0A2"/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val="ru-RU" w:eastAsia="ru-RU"/>
        </w:rPr>
        <w:t>s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, где х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val="ru-RU" w:eastAsia="ru-RU"/>
        </w:rPr>
        <w:t>2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высота сжатой зоны, определенная с учетом сжатой арматуры А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sym w:font="Symbol" w:char="F0A2"/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vertAlign w:val="subscript"/>
          <w:lang w:val="ru-RU" w:eastAsia="ru-RU"/>
        </w:rPr>
        <w:t>s</w:t>
      </w:r>
      <w:r w:rsidRPr="00AA7366">
        <w:rPr>
          <w:rFonts w:ascii="Times New Roman" w:eastAsia="Times New Roman" w:hAnsi="Times New Roman" w:cs="Times New Roman"/>
          <w:sz w:val="28"/>
          <w:szCs w:val="28"/>
          <w:highlight w:val="yellow"/>
          <w:lang w:val="ru-RU" w:eastAsia="ru-RU"/>
        </w:rPr>
        <w:t xml:space="preserve"> по (4.8).</w:t>
      </w:r>
    </w:p>
    <w:p w14:paraId="49138D4B" w14:textId="77777777" w:rsidR="004C5BA2" w:rsidRPr="00AA7366" w:rsidRDefault="004C5BA2" w:rsidP="004C5B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</w:pPr>
    </w:p>
    <w:p w14:paraId="0E205E40" w14:textId="77777777" w:rsidR="004C5BA2" w:rsidRDefault="004C5BA2" w:rsidP="004C5BA2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2489A6B1" wp14:editId="4FCC9796">
            <wp:extent cx="5610225" cy="621030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621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CC753A" w14:textId="77777777" w:rsidR="004C5BA2" w:rsidRDefault="004C5BA2" w:rsidP="004C5BA2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0B9D97B" w14:textId="77777777" w:rsidR="004C5BA2" w:rsidRDefault="004C5BA2" w:rsidP="004C5BA2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76E033AD" wp14:editId="122B5A0E">
            <wp:extent cx="6325200" cy="8434800"/>
            <wp:effectExtent l="0" t="0" r="0" b="444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200" cy="843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D9325A" w14:textId="77777777" w:rsidR="004C5BA2" w:rsidRPr="003B3FD5" w:rsidRDefault="004C5BA2" w:rsidP="004C5BA2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B6D8B67" w14:textId="77777777" w:rsidR="004C5BA2" w:rsidRPr="00B009F5" w:rsidRDefault="004C5BA2" w:rsidP="004C5BA2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5CE54E8C" w14:textId="77777777" w:rsidR="00876873" w:rsidRDefault="00876873">
      <w:bookmarkStart w:id="9" w:name="_GoBack"/>
      <w:bookmarkEnd w:id="9"/>
    </w:p>
    <w:sectPr w:rsidR="00876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F32BE5"/>
    <w:multiLevelType w:val="hybridMultilevel"/>
    <w:tmpl w:val="43D21BCC"/>
    <w:lvl w:ilvl="0" w:tplc="20000017">
      <w:start w:val="1"/>
      <w:numFmt w:val="lowerLetter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E3E6BBF"/>
    <w:multiLevelType w:val="hybridMultilevel"/>
    <w:tmpl w:val="BDB8E62E"/>
    <w:lvl w:ilvl="0" w:tplc="5B5C3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A326DFB"/>
    <w:multiLevelType w:val="hybridMultilevel"/>
    <w:tmpl w:val="EA0A35E4"/>
    <w:lvl w:ilvl="0" w:tplc="20000017">
      <w:start w:val="1"/>
      <w:numFmt w:val="lowerLetter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49"/>
    <w:rsid w:val="00026A49"/>
    <w:rsid w:val="004C5BA2"/>
    <w:rsid w:val="0087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2FA07-CC4F-481F-8594-93F71D1F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BA2"/>
    <w:pPr>
      <w:ind w:left="720"/>
      <w:contextualSpacing/>
    </w:pPr>
  </w:style>
  <w:style w:type="table" w:styleId="a4">
    <w:name w:val="Table Grid"/>
    <w:basedOn w:val="a1"/>
    <w:uiPriority w:val="39"/>
    <w:rsid w:val="004C5BA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6.png"/><Relationship Id="rId5" Type="http://schemas.openxmlformats.org/officeDocument/2006/relationships/image" Target="media/image1.wmf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2</cp:revision>
  <dcterms:created xsi:type="dcterms:W3CDTF">2026-10-07T14:35:00Z</dcterms:created>
  <dcterms:modified xsi:type="dcterms:W3CDTF">2026-10-07T14:35:00Z</dcterms:modified>
</cp:coreProperties>
</file>